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447F47" w:rsidTr="00185282"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F47" w:rsidRDefault="00447F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  <w:tcBorders>
              <w:left w:val="single" w:sz="4" w:space="0" w:color="auto"/>
            </w:tcBorders>
          </w:tcPr>
          <w:p w:rsidR="00447F47" w:rsidRDefault="00447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Intake Case Number</w:t>
            </w:r>
          </w:p>
          <w:p w:rsidR="00447F47" w:rsidRDefault="00447F47">
            <w:pPr>
              <w:rPr>
                <w:rFonts w:ascii="Arial" w:hAnsi="Arial" w:cs="Arial"/>
                <w:sz w:val="20"/>
                <w:szCs w:val="20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447F47" w:rsidTr="00185282"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7F47" w:rsidRPr="00447F47" w:rsidRDefault="00447F47" w:rsidP="00447F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5" w:type="dxa"/>
            <w:tcBorders>
              <w:left w:val="single" w:sz="4" w:space="0" w:color="auto"/>
            </w:tcBorders>
          </w:tcPr>
          <w:p w:rsidR="00447F47" w:rsidRDefault="00784B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Menominee </w:t>
            </w:r>
            <w:r w:rsidR="00447F47">
              <w:rPr>
                <w:rFonts w:ascii="Arial" w:hAnsi="Arial" w:cs="Arial"/>
                <w:sz w:val="20"/>
                <w:szCs w:val="20"/>
              </w:rPr>
              <w:t>Tribal Department</w:t>
            </w:r>
          </w:p>
          <w:p w:rsidR="00447F47" w:rsidRDefault="00BA2F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79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7F47">
              <w:rPr>
                <w:rFonts w:ascii="Arial" w:hAnsi="Arial" w:cs="Arial"/>
                <w:sz w:val="20"/>
                <w:szCs w:val="20"/>
              </w:rPr>
              <w:t xml:space="preserve"> Family Services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6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4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7F47">
              <w:rPr>
                <w:rFonts w:ascii="Arial" w:hAnsi="Arial" w:cs="Arial"/>
                <w:sz w:val="20"/>
                <w:szCs w:val="20"/>
              </w:rPr>
              <w:t xml:space="preserve"> Youth Services</w:t>
            </w:r>
          </w:p>
        </w:tc>
      </w:tr>
      <w:tr w:rsidR="00447F47" w:rsidTr="00185282">
        <w:tc>
          <w:tcPr>
            <w:tcW w:w="57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5282" w:rsidRDefault="00185282" w:rsidP="001852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Notice to Victims</w:t>
            </w:r>
          </w:p>
          <w:p w:rsidR="00447F47" w:rsidRDefault="00185282" w:rsidP="001852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(Child/Juvenile Intake)</w:t>
            </w:r>
          </w:p>
        </w:tc>
        <w:tc>
          <w:tcPr>
            <w:tcW w:w="3595" w:type="dxa"/>
            <w:tcBorders>
              <w:left w:val="single" w:sz="4" w:space="0" w:color="auto"/>
            </w:tcBorders>
          </w:tcPr>
          <w:p w:rsidR="00447F47" w:rsidRDefault="00447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Case Type</w:t>
            </w:r>
          </w:p>
          <w:p w:rsidR="00447F47" w:rsidRPr="00447F47" w:rsidRDefault="00BA2F4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1569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47" w:rsidRPr="00447F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47F47" w:rsidRPr="00447F47">
              <w:rPr>
                <w:rFonts w:ascii="Arial" w:hAnsi="Arial" w:cs="Arial"/>
                <w:sz w:val="16"/>
                <w:szCs w:val="16"/>
              </w:rPr>
              <w:t xml:space="preserve"> Delinquency</w:t>
            </w:r>
          </w:p>
          <w:p w:rsidR="00447F47" w:rsidRPr="00447F47" w:rsidRDefault="00BA2F4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55185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47" w:rsidRPr="00447F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47F47" w:rsidRPr="00447F47">
              <w:rPr>
                <w:rFonts w:ascii="Arial" w:hAnsi="Arial" w:cs="Arial"/>
                <w:sz w:val="16"/>
                <w:szCs w:val="16"/>
              </w:rPr>
              <w:t xml:space="preserve"> Juvenile In Need of Protection/Ser</w:t>
            </w:r>
            <w:r w:rsidR="00447F47">
              <w:rPr>
                <w:rFonts w:ascii="Arial" w:hAnsi="Arial" w:cs="Arial"/>
                <w:sz w:val="16"/>
                <w:szCs w:val="16"/>
              </w:rPr>
              <w:t>vices</w:t>
            </w:r>
          </w:p>
          <w:p w:rsidR="00447F47" w:rsidRDefault="00BA2F4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212252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F47" w:rsidRPr="00447F4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447F47" w:rsidRPr="00447F47">
              <w:rPr>
                <w:rFonts w:ascii="Arial" w:hAnsi="Arial" w:cs="Arial"/>
                <w:sz w:val="16"/>
                <w:szCs w:val="16"/>
              </w:rPr>
              <w:t xml:space="preserve"> Ordinance/Civil Law</w:t>
            </w:r>
          </w:p>
        </w:tc>
      </w:tr>
    </w:tbl>
    <w:p w:rsidR="00447F47" w:rsidRDefault="00447F47">
      <w:pPr>
        <w:rPr>
          <w:rFonts w:ascii="Arial" w:hAnsi="Arial" w:cs="Arial"/>
          <w:sz w:val="20"/>
          <w:szCs w:val="20"/>
        </w:rPr>
      </w:pPr>
    </w:p>
    <w:p w:rsidR="00500087" w:rsidRDefault="00500087">
      <w:pPr>
        <w:rPr>
          <w:rFonts w:ascii="Arial" w:hAnsi="Arial" w:cs="Arial"/>
          <w:sz w:val="20"/>
          <w:szCs w:val="20"/>
        </w:rPr>
      </w:pPr>
      <w:r w:rsidRPr="00500087">
        <w:rPr>
          <w:rFonts w:ascii="Arial" w:hAnsi="Arial" w:cs="Arial"/>
          <w:sz w:val="20"/>
          <w:szCs w:val="20"/>
        </w:rPr>
        <w:t xml:space="preserve">To: </w:t>
      </w:r>
      <w:r w:rsidRPr="00500087"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500087">
        <w:rPr>
          <w:rFonts w:ascii="Arial" w:hAnsi="Arial" w:cs="Arial"/>
          <w:sz w:val="20"/>
          <w:szCs w:val="20"/>
        </w:rPr>
        <w:instrText xml:space="preserve"> FORMTEXT </w:instrText>
      </w:r>
      <w:r w:rsidRPr="00500087">
        <w:rPr>
          <w:rFonts w:ascii="Arial" w:hAnsi="Arial" w:cs="Arial"/>
          <w:sz w:val="20"/>
          <w:szCs w:val="20"/>
        </w:rPr>
      </w:r>
      <w:r w:rsidRPr="00500087">
        <w:rPr>
          <w:rFonts w:ascii="Arial" w:hAnsi="Arial" w:cs="Arial"/>
          <w:sz w:val="20"/>
          <w:szCs w:val="20"/>
        </w:rPr>
        <w:fldChar w:fldCharType="separate"/>
      </w:r>
      <w:r w:rsidRPr="00500087">
        <w:rPr>
          <w:rFonts w:ascii="Arial" w:hAnsi="Arial" w:cs="Arial"/>
          <w:noProof/>
          <w:sz w:val="20"/>
          <w:szCs w:val="20"/>
        </w:rPr>
        <w:t> </w:t>
      </w:r>
      <w:r w:rsidRPr="00500087">
        <w:rPr>
          <w:rFonts w:ascii="Arial" w:hAnsi="Arial" w:cs="Arial"/>
          <w:noProof/>
          <w:sz w:val="20"/>
          <w:szCs w:val="20"/>
        </w:rPr>
        <w:t> </w:t>
      </w:r>
      <w:r w:rsidRPr="00500087">
        <w:rPr>
          <w:rFonts w:ascii="Arial" w:hAnsi="Arial" w:cs="Arial"/>
          <w:noProof/>
          <w:sz w:val="20"/>
          <w:szCs w:val="20"/>
        </w:rPr>
        <w:t> </w:t>
      </w:r>
      <w:r w:rsidRPr="00500087">
        <w:rPr>
          <w:rFonts w:ascii="Arial" w:hAnsi="Arial" w:cs="Arial"/>
          <w:noProof/>
          <w:sz w:val="20"/>
          <w:szCs w:val="20"/>
        </w:rPr>
        <w:t> </w:t>
      </w:r>
      <w:r w:rsidRPr="00500087">
        <w:rPr>
          <w:rFonts w:ascii="Arial" w:hAnsi="Arial" w:cs="Arial"/>
          <w:noProof/>
          <w:sz w:val="20"/>
          <w:szCs w:val="20"/>
        </w:rPr>
        <w:t> </w:t>
      </w:r>
      <w:r w:rsidRPr="00500087">
        <w:rPr>
          <w:rFonts w:ascii="Arial" w:hAnsi="Arial" w:cs="Arial"/>
          <w:sz w:val="20"/>
          <w:szCs w:val="20"/>
        </w:rPr>
        <w:fldChar w:fldCharType="end"/>
      </w:r>
    </w:p>
    <w:p w:rsidR="00500087" w:rsidRDefault="005000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information is being provided to you because you were the victim of a crime allegedly committed by a juvenile. If there is more than one juvenile involved in the incident, you may receive a letter for each juvenile involved.</w:t>
      </w:r>
    </w:p>
    <w:p w:rsidR="00500087" w:rsidRDefault="00BA2F43" w:rsidP="007C06F4">
      <w:pPr>
        <w:ind w:left="360"/>
        <w:rPr>
          <w:rFonts w:ascii="Times New Roman" w:hAnsi="Times New Roman"/>
          <w:sz w:val="20"/>
        </w:rPr>
      </w:pPr>
      <w:sdt>
        <w:sdtPr>
          <w:rPr>
            <w:rFonts w:ascii="Arial" w:hAnsi="Arial" w:cs="Arial"/>
            <w:sz w:val="20"/>
            <w:szCs w:val="20"/>
          </w:rPr>
          <w:id w:val="-1032957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0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0087">
        <w:rPr>
          <w:rFonts w:ascii="Arial" w:hAnsi="Arial" w:cs="Arial"/>
          <w:sz w:val="20"/>
          <w:szCs w:val="20"/>
        </w:rPr>
        <w:t xml:space="preserve"> A. The cases was closed on </w:t>
      </w:r>
      <w:r w:rsidR="00500087" w:rsidRPr="00A60D9F">
        <w:rPr>
          <w:rFonts w:ascii="Arial" w:hAnsi="Arial" w:cs="Arial"/>
          <w:sz w:val="16"/>
          <w:szCs w:val="16"/>
        </w:rPr>
        <w:t>[Date</w:t>
      </w:r>
      <w:proofErr w:type="gramStart"/>
      <w:r w:rsidR="00500087" w:rsidRPr="00A60D9F">
        <w:rPr>
          <w:rFonts w:ascii="Arial" w:hAnsi="Arial" w:cs="Arial"/>
          <w:sz w:val="16"/>
          <w:szCs w:val="16"/>
        </w:rPr>
        <w:t>]</w:t>
      </w:r>
      <w:r w:rsidR="00500087">
        <w:rPr>
          <w:rFonts w:ascii="Arial" w:hAnsi="Arial" w:cs="Arial"/>
          <w:sz w:val="20"/>
          <w:szCs w:val="20"/>
        </w:rPr>
        <w:t xml:space="preserve"> </w:t>
      </w:r>
      <w:proofErr w:type="gramEnd"/>
      <w:r w:rsidR="00500087" w:rsidRPr="001267E9">
        <w:rPr>
          <w:rFonts w:ascii="Times New Roman" w:hAnsi="Times New Roman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00087" w:rsidRPr="001267E9">
        <w:rPr>
          <w:rFonts w:ascii="Times New Roman" w:hAnsi="Times New Roman"/>
          <w:sz w:val="20"/>
        </w:rPr>
        <w:instrText xml:space="preserve"> FORMTEXT </w:instrText>
      </w:r>
      <w:r w:rsidR="00500087" w:rsidRPr="001267E9">
        <w:rPr>
          <w:rFonts w:ascii="Times New Roman" w:hAnsi="Times New Roman"/>
          <w:sz w:val="20"/>
        </w:rPr>
      </w:r>
      <w:r w:rsidR="00500087" w:rsidRPr="001267E9">
        <w:rPr>
          <w:rFonts w:ascii="Times New Roman" w:hAnsi="Times New Roman"/>
          <w:sz w:val="20"/>
        </w:rPr>
        <w:fldChar w:fldCharType="separate"/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sz w:val="20"/>
        </w:rPr>
        <w:fldChar w:fldCharType="end"/>
      </w:r>
      <w:r w:rsidR="00500087">
        <w:rPr>
          <w:rFonts w:ascii="Times New Roman" w:hAnsi="Times New Roman"/>
          <w:sz w:val="20"/>
        </w:rPr>
        <w:t>.</w:t>
      </w:r>
    </w:p>
    <w:p w:rsidR="00500087" w:rsidRDefault="00BA2F43" w:rsidP="007C06F4">
      <w:pPr>
        <w:ind w:left="900" w:hanging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0371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0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0087">
        <w:rPr>
          <w:rFonts w:ascii="Arial" w:hAnsi="Arial" w:cs="Arial"/>
          <w:sz w:val="20"/>
          <w:szCs w:val="20"/>
        </w:rPr>
        <w:t xml:space="preserve"> B. The cases has been closed by the Tribe and referred</w:t>
      </w:r>
      <w:r w:rsidR="00447F47">
        <w:rPr>
          <w:rFonts w:ascii="Arial" w:hAnsi="Arial" w:cs="Arial"/>
          <w:sz w:val="20"/>
          <w:szCs w:val="20"/>
        </w:rPr>
        <w:t xml:space="preserve"> to the following jurisdiction </w:t>
      </w:r>
      <w:r w:rsidR="00447F47" w:rsidRPr="001267E9">
        <w:rPr>
          <w:rFonts w:ascii="Times New Roman" w:hAnsi="Times New Roman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447F47" w:rsidRPr="001267E9">
        <w:rPr>
          <w:rFonts w:ascii="Times New Roman" w:hAnsi="Times New Roman"/>
          <w:sz w:val="20"/>
        </w:rPr>
        <w:instrText xml:space="preserve"> FORMTEXT </w:instrText>
      </w:r>
      <w:r w:rsidR="00447F47" w:rsidRPr="001267E9">
        <w:rPr>
          <w:rFonts w:ascii="Times New Roman" w:hAnsi="Times New Roman"/>
          <w:sz w:val="20"/>
        </w:rPr>
      </w:r>
      <w:r w:rsidR="00447F47" w:rsidRPr="001267E9">
        <w:rPr>
          <w:rFonts w:ascii="Times New Roman" w:hAnsi="Times New Roman"/>
          <w:sz w:val="20"/>
        </w:rPr>
        <w:fldChar w:fldCharType="separate"/>
      </w:r>
      <w:r w:rsidR="00447F47" w:rsidRPr="001267E9">
        <w:rPr>
          <w:rFonts w:ascii="Times New Roman" w:hAnsi="Times New Roman"/>
          <w:noProof/>
          <w:sz w:val="20"/>
        </w:rPr>
        <w:t> </w:t>
      </w:r>
      <w:r w:rsidR="00447F47" w:rsidRPr="001267E9">
        <w:rPr>
          <w:rFonts w:ascii="Times New Roman" w:hAnsi="Times New Roman"/>
          <w:noProof/>
          <w:sz w:val="20"/>
        </w:rPr>
        <w:t> </w:t>
      </w:r>
      <w:r w:rsidR="00447F47" w:rsidRPr="001267E9">
        <w:rPr>
          <w:rFonts w:ascii="Times New Roman" w:hAnsi="Times New Roman"/>
          <w:noProof/>
          <w:sz w:val="20"/>
        </w:rPr>
        <w:t> </w:t>
      </w:r>
      <w:r w:rsidR="00447F47" w:rsidRPr="001267E9">
        <w:rPr>
          <w:rFonts w:ascii="Times New Roman" w:hAnsi="Times New Roman"/>
          <w:noProof/>
          <w:sz w:val="20"/>
        </w:rPr>
        <w:t> </w:t>
      </w:r>
      <w:r w:rsidR="00447F47" w:rsidRPr="001267E9">
        <w:rPr>
          <w:rFonts w:ascii="Times New Roman" w:hAnsi="Times New Roman"/>
          <w:noProof/>
          <w:sz w:val="20"/>
        </w:rPr>
        <w:t> </w:t>
      </w:r>
      <w:r w:rsidR="00447F47" w:rsidRPr="001267E9">
        <w:rPr>
          <w:rFonts w:ascii="Times New Roman" w:hAnsi="Times New Roman"/>
          <w:sz w:val="20"/>
        </w:rPr>
        <w:fldChar w:fldCharType="end"/>
      </w:r>
      <w:r w:rsidR="00447F47">
        <w:rPr>
          <w:rFonts w:ascii="Times New Roman" w:hAnsi="Times New Roman"/>
          <w:sz w:val="20"/>
        </w:rPr>
        <w:t xml:space="preserve"> </w:t>
      </w:r>
      <w:r w:rsidR="00500087">
        <w:rPr>
          <w:rFonts w:ascii="Arial" w:hAnsi="Arial" w:cs="Arial"/>
          <w:sz w:val="20"/>
          <w:szCs w:val="20"/>
        </w:rPr>
        <w:t>where the juvenile resides.</w:t>
      </w:r>
    </w:p>
    <w:p w:rsidR="00500087" w:rsidRDefault="00500087" w:rsidP="00E539F5">
      <w:pPr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</w:t>
      </w:r>
    </w:p>
    <w:p w:rsidR="00500087" w:rsidRDefault="00BA2F43" w:rsidP="007C06F4">
      <w:pPr>
        <w:tabs>
          <w:tab w:val="left" w:pos="630"/>
        </w:tabs>
        <w:ind w:left="900" w:hanging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627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0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0087">
        <w:rPr>
          <w:rFonts w:ascii="Arial" w:hAnsi="Arial" w:cs="Arial"/>
          <w:sz w:val="20"/>
          <w:szCs w:val="20"/>
        </w:rPr>
        <w:t xml:space="preserve"> C. The juvenile was placed on a Deferred Prosecution Agreement (DPA), which will be in effect from </w:t>
      </w:r>
    </w:p>
    <w:p w:rsidR="00500087" w:rsidRDefault="00500087" w:rsidP="007C06F4">
      <w:pPr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[Date] </w:t>
      </w:r>
      <w:r w:rsidRPr="001267E9">
        <w:rPr>
          <w:rFonts w:ascii="Times New Roman" w:hAnsi="Times New Roman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267E9">
        <w:rPr>
          <w:rFonts w:ascii="Times New Roman" w:hAnsi="Times New Roman"/>
          <w:sz w:val="20"/>
        </w:rPr>
        <w:instrText xml:space="preserve"> FORMTEXT </w:instrText>
      </w:r>
      <w:r w:rsidRPr="001267E9">
        <w:rPr>
          <w:rFonts w:ascii="Times New Roman" w:hAnsi="Times New Roman"/>
          <w:sz w:val="20"/>
        </w:rPr>
      </w:r>
      <w:r w:rsidRPr="001267E9">
        <w:rPr>
          <w:rFonts w:ascii="Times New Roman" w:hAnsi="Times New Roman"/>
          <w:sz w:val="20"/>
        </w:rPr>
        <w:fldChar w:fldCharType="separate"/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sz w:val="20"/>
        </w:rPr>
        <w:fldChar w:fldCharType="end"/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to [Date] </w:t>
      </w:r>
      <w:r w:rsidRPr="001267E9">
        <w:rPr>
          <w:rFonts w:ascii="Times New Roman" w:hAnsi="Times New Roman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1267E9">
        <w:rPr>
          <w:rFonts w:ascii="Times New Roman" w:hAnsi="Times New Roman"/>
          <w:sz w:val="20"/>
        </w:rPr>
        <w:instrText xml:space="preserve"> FORMTEXT </w:instrText>
      </w:r>
      <w:r w:rsidRPr="001267E9">
        <w:rPr>
          <w:rFonts w:ascii="Times New Roman" w:hAnsi="Times New Roman"/>
          <w:sz w:val="20"/>
        </w:rPr>
      </w:r>
      <w:r w:rsidRPr="001267E9">
        <w:rPr>
          <w:rFonts w:ascii="Times New Roman" w:hAnsi="Times New Roman"/>
          <w:sz w:val="20"/>
        </w:rPr>
        <w:fldChar w:fldCharType="separate"/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sz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</w:p>
    <w:p w:rsidR="00500087" w:rsidRDefault="00500087" w:rsidP="007C06F4">
      <w:pPr>
        <w:ind w:left="9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DPA is an agreement which the juvenile must meet certain responsibilities and is signed by the juvenile, the parent or guardian and the intake worker. Some of these </w:t>
      </w:r>
      <w:proofErr w:type="gramStart"/>
      <w:r>
        <w:rPr>
          <w:rFonts w:ascii="Arial" w:hAnsi="Arial" w:cs="Arial"/>
          <w:sz w:val="20"/>
          <w:szCs w:val="20"/>
        </w:rPr>
        <w:t>responsibilities  may</w:t>
      </w:r>
      <w:proofErr w:type="gramEnd"/>
      <w:r>
        <w:rPr>
          <w:rFonts w:ascii="Arial" w:hAnsi="Arial" w:cs="Arial"/>
          <w:sz w:val="20"/>
          <w:szCs w:val="20"/>
        </w:rPr>
        <w:t xml:space="preserve"> include staying out of trouble, regular school attendance, community service, restitution, and other </w:t>
      </w:r>
      <w:r w:rsidR="00351A39">
        <w:rPr>
          <w:rFonts w:ascii="Arial" w:hAnsi="Arial" w:cs="Arial"/>
          <w:sz w:val="20"/>
          <w:szCs w:val="20"/>
        </w:rPr>
        <w:t xml:space="preserve">service or cultural </w:t>
      </w:r>
      <w:r>
        <w:rPr>
          <w:rFonts w:ascii="Arial" w:hAnsi="Arial" w:cs="Arial"/>
          <w:sz w:val="20"/>
          <w:szCs w:val="20"/>
        </w:rPr>
        <w:t>programs.</w:t>
      </w:r>
    </w:p>
    <w:p w:rsidR="00500087" w:rsidRDefault="00BA2F43" w:rsidP="007C06F4">
      <w:pPr>
        <w:tabs>
          <w:tab w:val="left" w:pos="720"/>
        </w:tabs>
        <w:ind w:left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2670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0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0087">
        <w:rPr>
          <w:rFonts w:ascii="Arial" w:hAnsi="Arial" w:cs="Arial"/>
          <w:sz w:val="20"/>
          <w:szCs w:val="20"/>
        </w:rPr>
        <w:t xml:space="preserve"> Restitution in the amount of $</w:t>
      </w:r>
      <w:r w:rsidR="00500087" w:rsidRPr="001267E9">
        <w:rPr>
          <w:rFonts w:ascii="Times New Roman" w:hAnsi="Times New Roman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="00500087" w:rsidRPr="001267E9">
        <w:rPr>
          <w:rFonts w:ascii="Times New Roman" w:hAnsi="Times New Roman"/>
          <w:sz w:val="20"/>
        </w:rPr>
        <w:instrText xml:space="preserve"> FORMTEXT </w:instrText>
      </w:r>
      <w:r w:rsidR="00500087" w:rsidRPr="001267E9">
        <w:rPr>
          <w:rFonts w:ascii="Times New Roman" w:hAnsi="Times New Roman"/>
          <w:sz w:val="20"/>
        </w:rPr>
      </w:r>
      <w:r w:rsidR="00500087" w:rsidRPr="001267E9">
        <w:rPr>
          <w:rFonts w:ascii="Times New Roman" w:hAnsi="Times New Roman"/>
          <w:sz w:val="20"/>
        </w:rPr>
        <w:fldChar w:fldCharType="separate"/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noProof/>
          <w:sz w:val="20"/>
        </w:rPr>
        <w:t> </w:t>
      </w:r>
      <w:r w:rsidR="00500087" w:rsidRPr="001267E9">
        <w:rPr>
          <w:rFonts w:ascii="Times New Roman" w:hAnsi="Times New Roman"/>
          <w:sz w:val="20"/>
        </w:rPr>
        <w:fldChar w:fldCharType="end"/>
      </w:r>
      <w:r w:rsidR="00500087">
        <w:rPr>
          <w:rFonts w:ascii="Arial" w:hAnsi="Arial" w:cs="Arial"/>
          <w:sz w:val="20"/>
          <w:szCs w:val="20"/>
        </w:rPr>
        <w:t xml:space="preserve">  is a requirement of this DPA.</w:t>
      </w:r>
    </w:p>
    <w:p w:rsidR="00500087" w:rsidRDefault="00BA2F43" w:rsidP="007C06F4">
      <w:pPr>
        <w:tabs>
          <w:tab w:val="left" w:pos="720"/>
        </w:tabs>
        <w:ind w:left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0295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0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0087">
        <w:rPr>
          <w:rFonts w:ascii="Arial" w:hAnsi="Arial" w:cs="Arial"/>
          <w:sz w:val="20"/>
          <w:szCs w:val="20"/>
        </w:rPr>
        <w:t xml:space="preserve"> Providing repairs or services to the victims is a requirement of this DPA.</w:t>
      </w:r>
    </w:p>
    <w:p w:rsidR="00500087" w:rsidRDefault="00500087" w:rsidP="00BA2F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If the obligations of the agreement are not met, the DPA can be revoked and a petition to bring the juvenile into court may be filed by the Tribal Prosecutor’s Office. If the DPA is revoked because the juvenile failed to meet his/her obligation(s), and a petition is filed, you will be contacted by the Tribal Prosecutor’s Office.</w:t>
      </w:r>
    </w:p>
    <w:p w:rsidR="00500087" w:rsidRDefault="00500087" w:rsidP="00BA2F43">
      <w:pPr>
        <w:ind w:left="360"/>
        <w:rPr>
          <w:rFonts w:ascii="Arial" w:hAnsi="Arial" w:cs="Arial"/>
          <w:sz w:val="20"/>
          <w:szCs w:val="20"/>
        </w:rPr>
      </w:pPr>
      <w:bookmarkStart w:id="0" w:name="_GoBack"/>
      <w:r w:rsidRPr="00BA2F43">
        <w:rPr>
          <w:rFonts w:ascii="Arial" w:hAnsi="Arial" w:cs="Arial"/>
          <w:b/>
          <w:sz w:val="20"/>
          <w:szCs w:val="20"/>
        </w:rPr>
        <w:t>Note</w:t>
      </w:r>
      <w:bookmarkEnd w:id="0"/>
      <w:r>
        <w:rPr>
          <w:rFonts w:ascii="Arial" w:hAnsi="Arial" w:cs="Arial"/>
          <w:sz w:val="20"/>
          <w:szCs w:val="20"/>
        </w:rPr>
        <w:t>:</w:t>
      </w:r>
      <w:r w:rsidR="007C06F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5851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06F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See attached for additional information regarding your options.</w:t>
      </w:r>
    </w:p>
    <w:p w:rsidR="00500087" w:rsidRDefault="00500087" w:rsidP="00BA2F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Further questions about this notice may be directed </w:t>
      </w:r>
      <w:proofErr w:type="gramStart"/>
      <w:r>
        <w:rPr>
          <w:rFonts w:ascii="Arial" w:hAnsi="Arial" w:cs="Arial"/>
          <w:sz w:val="20"/>
          <w:szCs w:val="20"/>
        </w:rPr>
        <w:t xml:space="preserve">to </w:t>
      </w:r>
      <w:r w:rsidRPr="001267E9">
        <w:rPr>
          <w:rFonts w:ascii="Times New Roman" w:hAnsi="Times New Roman"/>
          <w:sz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proofErr w:type="gramEnd"/>
      <w:r w:rsidRPr="001267E9">
        <w:rPr>
          <w:rFonts w:ascii="Times New Roman" w:hAnsi="Times New Roman"/>
          <w:sz w:val="20"/>
        </w:rPr>
        <w:instrText xml:space="preserve"> FORMTEXT </w:instrText>
      </w:r>
      <w:r w:rsidRPr="001267E9">
        <w:rPr>
          <w:rFonts w:ascii="Times New Roman" w:hAnsi="Times New Roman"/>
          <w:sz w:val="20"/>
        </w:rPr>
      </w:r>
      <w:r w:rsidRPr="001267E9">
        <w:rPr>
          <w:rFonts w:ascii="Times New Roman" w:hAnsi="Times New Roman"/>
          <w:sz w:val="20"/>
        </w:rPr>
        <w:fldChar w:fldCharType="separate"/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noProof/>
          <w:sz w:val="20"/>
        </w:rPr>
        <w:t> </w:t>
      </w:r>
      <w:r w:rsidRPr="001267E9">
        <w:rPr>
          <w:rFonts w:ascii="Times New Roman" w:hAnsi="Times New Roman"/>
          <w:sz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. The Department Worker cannot disclose any further information about this case or the juvenile(s) involved, and cannot give legal advice.</w:t>
      </w:r>
      <w:r w:rsidR="005428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 decisions by the Department Worker are reviewed by the Tribal Prosecutor’s Office.</w:t>
      </w:r>
    </w:p>
    <w:p w:rsidR="00500087" w:rsidRDefault="00500087" w:rsidP="00BA2F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juvenile’s case was referred to the Tribal Prosecutor’s Office for review.</w:t>
      </w:r>
    </w:p>
    <w:p w:rsidR="00500087" w:rsidRDefault="00BA2F43" w:rsidP="007C06F4">
      <w:pPr>
        <w:ind w:left="5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5171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08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00087">
        <w:rPr>
          <w:rFonts w:ascii="Arial" w:hAnsi="Arial" w:cs="Arial"/>
          <w:sz w:val="20"/>
          <w:szCs w:val="20"/>
        </w:rPr>
        <w:t xml:space="preserve">  The Victim Impact Statement was received.</w:t>
      </w:r>
    </w:p>
    <w:p w:rsidR="00185282" w:rsidRDefault="0018528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5282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5282" w:rsidRPr="00185282" w:rsidRDefault="00185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DISTRIBUTION: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282" w:rsidRPr="00185282" w:rsidRDefault="00185282" w:rsidP="0018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</w:tr>
      <w:tr w:rsidR="00185282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5282" w:rsidRPr="00185282" w:rsidRDefault="00185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Original – Victim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282" w:rsidRPr="00185282" w:rsidRDefault="00A169A0" w:rsidP="00A169A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85282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5282" w:rsidRPr="00185282" w:rsidRDefault="00185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Copy – Department Worker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282" w:rsidRPr="00185282" w:rsidRDefault="00185282" w:rsidP="0018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Printed or Typed</w:t>
            </w:r>
          </w:p>
        </w:tc>
      </w:tr>
      <w:tr w:rsidR="00185282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5282" w:rsidRPr="00185282" w:rsidRDefault="001852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282" w:rsidRPr="00185282" w:rsidRDefault="00A169A0" w:rsidP="00A169A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85282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185282" w:rsidRPr="00185282" w:rsidRDefault="001852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85282" w:rsidRPr="00185282" w:rsidRDefault="00A169A0" w:rsidP="0018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A169A0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A169A0" w:rsidRPr="00185282" w:rsidRDefault="00A16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69A0" w:rsidRDefault="00A169A0" w:rsidP="00A169A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A169A0" w:rsidTr="00A169A0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A169A0" w:rsidRPr="00185282" w:rsidRDefault="00A169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69A0" w:rsidRDefault="00A169A0" w:rsidP="001852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 Number</w:t>
            </w:r>
          </w:p>
        </w:tc>
      </w:tr>
    </w:tbl>
    <w:p w:rsidR="00185282" w:rsidRPr="00500087" w:rsidRDefault="00185282">
      <w:pPr>
        <w:rPr>
          <w:rFonts w:ascii="Arial" w:hAnsi="Arial" w:cs="Arial"/>
          <w:sz w:val="20"/>
          <w:szCs w:val="20"/>
        </w:rPr>
      </w:pPr>
    </w:p>
    <w:sectPr w:rsidR="00185282" w:rsidRPr="00500087" w:rsidSect="0051055D">
      <w:footerReference w:type="default" r:id="rId6"/>
      <w:pgSz w:w="12240" w:h="15840"/>
      <w:pgMar w:top="630" w:right="1440" w:bottom="990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55D" w:rsidRDefault="0051055D" w:rsidP="0051055D">
      <w:pPr>
        <w:spacing w:after="0" w:line="240" w:lineRule="auto"/>
      </w:pPr>
      <w:r>
        <w:separator/>
      </w:r>
    </w:p>
  </w:endnote>
  <w:endnote w:type="continuationSeparator" w:id="0">
    <w:p w:rsidR="0051055D" w:rsidRDefault="0051055D" w:rsidP="00510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55D" w:rsidRDefault="0051055D">
    <w:pPr>
      <w:pStyle w:val="Footer"/>
    </w:pPr>
    <w:r>
      <w:t>JD-1715, 09/20 Notice to Victim (Child/Juvenile Intake)</w:t>
    </w:r>
  </w:p>
  <w:p w:rsidR="0051055D" w:rsidRDefault="005105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55D" w:rsidRDefault="0051055D" w:rsidP="0051055D">
      <w:pPr>
        <w:spacing w:after="0" w:line="240" w:lineRule="auto"/>
      </w:pPr>
      <w:r>
        <w:separator/>
      </w:r>
    </w:p>
  </w:footnote>
  <w:footnote w:type="continuationSeparator" w:id="0">
    <w:p w:rsidR="0051055D" w:rsidRDefault="0051055D" w:rsidP="00510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87"/>
    <w:rsid w:val="00017E08"/>
    <w:rsid w:val="00185282"/>
    <w:rsid w:val="001B6F81"/>
    <w:rsid w:val="00313B17"/>
    <w:rsid w:val="00351A39"/>
    <w:rsid w:val="00447F47"/>
    <w:rsid w:val="00500087"/>
    <w:rsid w:val="0051055D"/>
    <w:rsid w:val="005428F8"/>
    <w:rsid w:val="007014FE"/>
    <w:rsid w:val="00784B49"/>
    <w:rsid w:val="007C06F4"/>
    <w:rsid w:val="00946FA8"/>
    <w:rsid w:val="00A169A0"/>
    <w:rsid w:val="00A60D9F"/>
    <w:rsid w:val="00BA2F43"/>
    <w:rsid w:val="00CD2423"/>
    <w:rsid w:val="00CE50D7"/>
    <w:rsid w:val="00DA3F95"/>
    <w:rsid w:val="00E539F5"/>
    <w:rsid w:val="00EC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72234"/>
  <w15:chartTrackingRefBased/>
  <w15:docId w15:val="{CCC487B5-5C2E-43EE-8894-E8F55D1E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55D"/>
  </w:style>
  <w:style w:type="paragraph" w:styleId="Footer">
    <w:name w:val="footer"/>
    <w:basedOn w:val="Normal"/>
    <w:link w:val="FooterChar"/>
    <w:uiPriority w:val="99"/>
    <w:unhideWhenUsed/>
    <w:rsid w:val="005105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CC"/>
    <w:rsid w:val="0012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9994FD5F6A49CC9EE0EBEA4AB079F4">
    <w:name w:val="8C9994FD5F6A49CC9EE0EBEA4AB079F4"/>
    <w:rsid w:val="00126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Sircks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Zawieja</dc:creator>
  <cp:keywords/>
  <dc:description/>
  <cp:lastModifiedBy>Danica Zawieja</cp:lastModifiedBy>
  <cp:revision>14</cp:revision>
  <dcterms:created xsi:type="dcterms:W3CDTF">2020-09-02T20:44:00Z</dcterms:created>
  <dcterms:modified xsi:type="dcterms:W3CDTF">2020-09-03T14:48:00Z</dcterms:modified>
</cp:coreProperties>
</file>